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D7" w:rsidRPr="00D90CD7" w:rsidRDefault="00D90CD7" w:rsidP="00D90CD7">
      <w:pPr>
        <w:keepNext/>
        <w:keepLines/>
        <w:spacing w:before="480" w:line="276" w:lineRule="auto"/>
        <w:jc w:val="both"/>
        <w:outlineLvl w:val="0"/>
        <w:rPr>
          <w:rFonts w:ascii="Times New Roman" w:eastAsia="Times New Roman" w:hAnsi="Times New Roman" w:cs="Times New Roman"/>
          <w:b/>
          <w:bCs/>
          <w:noProof/>
          <w:color w:val="000000"/>
          <w:sz w:val="28"/>
          <w:szCs w:val="28"/>
          <w:lang w:val="x-none" w:eastAsia="x-none"/>
        </w:rPr>
      </w:pPr>
      <w:bookmarkStart w:id="0" w:name="_Ref507573023"/>
      <w:r w:rsidRPr="00D90CD7">
        <w:rPr>
          <w:rFonts w:ascii="Times New Roman" w:eastAsia="Times New Roman" w:hAnsi="Times New Roman" w:cs="Times New Roman"/>
          <w:b/>
          <w:bCs/>
          <w:noProof/>
          <w:color w:val="000000"/>
          <w:sz w:val="28"/>
          <w:szCs w:val="28"/>
          <w:lang w:val="x-none" w:eastAsia="x-none"/>
        </w:rPr>
        <w:t>10. Thủ tục cấp Giấy chứng nhận đăng ký hợp đồng chuyển giao công nghệ (trừ những trường hợp thuộc thẩm quyền của Bộ Khoa học và Công nghệ)</w:t>
      </w:r>
      <w:bookmarkEnd w:id="0"/>
    </w:p>
    <w:p w:rsidR="00D90CD7" w:rsidRPr="00D90CD7" w:rsidRDefault="00D90CD7" w:rsidP="00D90CD7">
      <w:pPr>
        <w:shd w:val="clear" w:color="auto" w:fill="FFFFFF"/>
        <w:spacing w:after="120"/>
        <w:ind w:firstLine="567"/>
        <w:jc w:val="both"/>
        <w:rPr>
          <w:rFonts w:ascii="Times New Roman" w:eastAsia="Times New Roman" w:hAnsi="Times New Roman" w:cs="Times New Roman"/>
          <w:b/>
          <w:sz w:val="28"/>
          <w:szCs w:val="28"/>
          <w:lang w:eastAsia="ko-KR"/>
        </w:rPr>
      </w:pPr>
      <w:r w:rsidRPr="00D90CD7">
        <w:rPr>
          <w:rFonts w:ascii="Times New Roman" w:eastAsia="Times New Roman" w:hAnsi="Times New Roman" w:cs="Times New Roman"/>
          <w:b/>
          <w:sz w:val="28"/>
          <w:szCs w:val="28"/>
          <w:lang w:eastAsia="ko-KR"/>
        </w:rPr>
        <w:t>a) Trình tự thực hiện</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Tổ chức, cá nhân nộp hồ sơ đề nghị cấp Giấy chứng nhận đăng ký hợp đồng chuyển giao công nghệ tại Bộ phận tiếp nhận và trả kết quả.</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Bộ phận Tiếp nhận và trả kết quả tổ chức xem xét hồ sơ:</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Nếu tổ chức, cá nhân đáp ứng được các yêu cầu theo những quy định hiện hành, Bộ phận tiếp nhận và trả kết quả cấp Giấy chứng nhận đăng ký hợp đồng chuyển giao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spacing w:val="-4"/>
          <w:sz w:val="28"/>
          <w:szCs w:val="28"/>
          <w:lang w:eastAsia="ko-KR"/>
        </w:rPr>
      </w:pPr>
      <w:r w:rsidRPr="00D90CD7">
        <w:rPr>
          <w:rFonts w:ascii="Times New Roman" w:eastAsia="Times New Roman" w:hAnsi="Times New Roman" w:cs="Times New Roman"/>
          <w:spacing w:val="-4"/>
          <w:sz w:val="28"/>
          <w:szCs w:val="28"/>
          <w:lang w:eastAsia="ko-KR"/>
        </w:rPr>
        <w:t>- Trong trường hợp không cấp Giấy chứng nhận đăng ký hợp đồng chuyển giao công nghệ, Bộ phận tiếp nhận và trả kết quả có văn bản trả lời và nêu rõ lý do.</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b/>
          <w:sz w:val="28"/>
          <w:szCs w:val="28"/>
          <w:lang w:eastAsia="ko-KR"/>
        </w:rPr>
        <w:t xml:space="preserve"> b) Cách thức thực hiện: </w:t>
      </w:r>
      <w:r w:rsidRPr="00D90CD7">
        <w:rPr>
          <w:rFonts w:ascii="Times New Roman" w:eastAsia="Times New Roman" w:hAnsi="Times New Roman" w:cs="Times New Roman"/>
          <w:sz w:val="28"/>
          <w:szCs w:val="28"/>
          <w:lang w:eastAsia="ko-KR"/>
        </w:rPr>
        <w:t xml:space="preserve">Nộp hồ sơ trực tiếp tại trụ sở hoặc gửi qua dịch vụ bưu chính </w:t>
      </w:r>
      <w:r w:rsidRPr="00D90CD7">
        <w:rPr>
          <w:rFonts w:ascii="Times New Roman" w:eastAsia="Batang" w:hAnsi="Times New Roman" w:cs="Times New Roman"/>
          <w:sz w:val="28"/>
          <w:szCs w:val="28"/>
          <w:lang w:eastAsia="ko-KR"/>
        </w:rPr>
        <w:t>hoặc trực tiếp qua phần mềm dịch vụ công trực tuyến</w:t>
      </w:r>
      <w:r w:rsidRPr="00D90CD7">
        <w:rPr>
          <w:rFonts w:ascii="Times New Roman" w:eastAsia="Times New Roman" w:hAnsi="Times New Roman" w:cs="Times New Roman"/>
          <w:sz w:val="28"/>
          <w:szCs w:val="28"/>
          <w:lang w:eastAsia="ko-KR"/>
        </w:rPr>
        <w:t>.  </w:t>
      </w:r>
    </w:p>
    <w:p w:rsidR="00D90CD7" w:rsidRPr="00D90CD7" w:rsidRDefault="00D90CD7" w:rsidP="00D90CD7">
      <w:pPr>
        <w:shd w:val="clear" w:color="auto" w:fill="FFFFFF"/>
        <w:spacing w:after="120"/>
        <w:ind w:firstLine="567"/>
        <w:jc w:val="both"/>
        <w:rPr>
          <w:rFonts w:ascii="Times New Roman" w:eastAsia="Times New Roman" w:hAnsi="Times New Roman" w:cs="Times New Roman"/>
          <w:b/>
          <w:sz w:val="28"/>
          <w:szCs w:val="28"/>
          <w:lang w:eastAsia="ko-KR"/>
        </w:rPr>
      </w:pPr>
      <w:r w:rsidRPr="00D90CD7">
        <w:rPr>
          <w:rFonts w:ascii="Times New Roman" w:eastAsia="Times New Roman" w:hAnsi="Times New Roman" w:cs="Times New Roman"/>
          <w:b/>
          <w:sz w:val="28"/>
          <w:szCs w:val="28"/>
          <w:lang w:eastAsia="ko-KR"/>
        </w:rPr>
        <w:t>c) Thành phần hồ sơ:</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(1) Đơn đề nghị đăng ký hợp đồng chuyển giao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(2) Bản chính hoặc Bản sao (có chứng thực) hợp đồng chuyển giao công nghệ bằng tiếng Việt và tiếng nước ngoài. Trong trường hợp các bên tham gia chuyển giao công nghệ là tổ chức, cá nhân Việt Nam thì chỉ cần bản hợp đồng chuyển giao công nghệ bằng tiếng Việt. Hợp đồng phải được các bên ký kết, đóng dấu và có chữ ký tắt của các bên, đóng dấu giáp lai vào các trang của hợp đồng và phụ lục nếu một trong các bên tham gia hợp đồng là tổ chức.</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(3) Giấy chứng nhận đầu tư (hoặc Giấy phép đầu tư, Đăng ký kinh doanh, Đăng ký hoạt động khoa học và công nghệ, ….) của các bên tham gia hợp đồng.</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(4) Giấy xác nhận tư cách pháp lý của người đại diện các bên tham gia trong hợp đồng.</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(5) Văn bản chấp thuận của cơ quan có thẩm quyền quyết định đầu tư đối với hợp đồng chuyển giao công nghệ (nếu có sử dụng vốn nhà nước).</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xml:space="preserve">(6) Giấy ủy quyền (trong trường hợp uỷ quyền cho bên thứ ba thực hiện thủ tục đăng ký hợp đồng chuyển giao công nghệ).  </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b/>
          <w:sz w:val="28"/>
          <w:szCs w:val="28"/>
          <w:lang w:eastAsia="ko-KR"/>
        </w:rPr>
        <w:t>d) Số lượng hồ sơ</w:t>
      </w:r>
      <w:r w:rsidRPr="00D90CD7">
        <w:rPr>
          <w:rFonts w:ascii="Times New Roman" w:eastAsia="Times New Roman" w:hAnsi="Times New Roman" w:cs="Times New Roman"/>
          <w:sz w:val="28"/>
          <w:szCs w:val="28"/>
          <w:lang w:eastAsia="ko-KR"/>
        </w:rPr>
        <w:t xml:space="preserve">: 03 bộ hồ sơ, trong đó có ít nhất 01 bộ hồ sơ gốc. </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b/>
          <w:sz w:val="28"/>
          <w:szCs w:val="28"/>
          <w:lang w:eastAsia="ko-KR"/>
        </w:rPr>
        <w:t>đ) Thời hạn giải quyết</w:t>
      </w:r>
      <w:r w:rsidRPr="00D90CD7">
        <w:rPr>
          <w:rFonts w:ascii="Times New Roman" w:eastAsia="Times New Roman" w:hAnsi="Times New Roman" w:cs="Times New Roman"/>
          <w:sz w:val="28"/>
          <w:szCs w:val="28"/>
          <w:lang w:eastAsia="ko-KR"/>
        </w:rPr>
        <w:t xml:space="preserve">: 15 ngày làm việc </w:t>
      </w:r>
      <w:r w:rsidRPr="00D90CD7">
        <w:rPr>
          <w:rFonts w:ascii="Times New Roman" w:eastAsia="Times New Roman" w:hAnsi="Times New Roman" w:cs="Times New Roman"/>
          <w:sz w:val="28"/>
          <w:szCs w:val="28"/>
        </w:rPr>
        <w:t>khi nhận đầy đủ hồ sơ hợp lệ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b/>
          <w:sz w:val="28"/>
          <w:szCs w:val="28"/>
          <w:lang w:eastAsia="ko-KR"/>
        </w:rPr>
      </w:pPr>
      <w:r w:rsidRPr="00D90CD7">
        <w:rPr>
          <w:rFonts w:ascii="Times New Roman" w:eastAsia="Times New Roman" w:hAnsi="Times New Roman" w:cs="Times New Roman"/>
          <w:b/>
          <w:sz w:val="28"/>
          <w:szCs w:val="28"/>
          <w:lang w:eastAsia="ko-KR"/>
        </w:rPr>
        <w:t>e) Đối tượng thực hiện thủ tục hành chính:</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Tổ chức, cá nhân có nhu cầu đăng ký hợp đồng chuyển giao công nghệ (trừ những trường hợp thuộc thẩm quyền của Bộ Khoa học và Công nghệ cấp Giấy chứng nhận đăng ký hợp đồng chuyển giao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b/>
          <w:sz w:val="28"/>
          <w:szCs w:val="28"/>
          <w:lang w:eastAsia="ko-KR"/>
        </w:rPr>
      </w:pPr>
      <w:r w:rsidRPr="00D90CD7">
        <w:rPr>
          <w:rFonts w:ascii="Times New Roman" w:eastAsia="Times New Roman" w:hAnsi="Times New Roman" w:cs="Times New Roman"/>
          <w:b/>
          <w:sz w:val="28"/>
          <w:szCs w:val="28"/>
          <w:lang w:eastAsia="ko-KR"/>
        </w:rPr>
        <w:t xml:space="preserve"> g) Cơ quan thực hiện thủ tục hành chính: </w:t>
      </w:r>
      <w:r w:rsidRPr="00D90CD7">
        <w:rPr>
          <w:rFonts w:ascii="Times New Roman" w:eastAsia="Times New Roman" w:hAnsi="Times New Roman" w:cs="Times New Roman"/>
          <w:sz w:val="28"/>
          <w:szCs w:val="28"/>
          <w:lang w:eastAsia="ko-KR"/>
        </w:rPr>
        <w:t>Sở Khoa học và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b/>
          <w:sz w:val="28"/>
          <w:szCs w:val="28"/>
          <w:lang w:eastAsia="ko-KR"/>
        </w:rPr>
        <w:lastRenderedPageBreak/>
        <w:t>h) Kết quả thực hiện thủ tục hành chính:</w:t>
      </w:r>
      <w:r w:rsidRPr="00D90CD7">
        <w:rPr>
          <w:rFonts w:ascii="Times New Roman" w:eastAsia="Times New Roman" w:hAnsi="Times New Roman" w:cs="Times New Roman"/>
          <w:sz w:val="28"/>
          <w:szCs w:val="28"/>
          <w:lang w:eastAsia="ko-KR"/>
        </w:rPr>
        <w:t xml:space="preserve"> Giấy chứng nhận đăng ký hợp đồng chuyển giao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b/>
          <w:sz w:val="28"/>
          <w:szCs w:val="28"/>
          <w:lang w:eastAsia="ko-KR"/>
        </w:rPr>
        <w:t>i) Phí:</w:t>
      </w:r>
      <w:r w:rsidRPr="00D90CD7">
        <w:rPr>
          <w:rFonts w:ascii="Times New Roman" w:eastAsia="Times New Roman" w:hAnsi="Times New Roman" w:cs="Times New Roman"/>
          <w:sz w:val="28"/>
          <w:szCs w:val="28"/>
          <w:lang w:eastAsia="ko-KR"/>
        </w:rPr>
        <w:t xml:space="preserve"> 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10.000.000 (mười triệu) đồng và tối thiểu không dưới 5.000.000 (năm triệu) đồng.</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b/>
          <w:sz w:val="28"/>
          <w:szCs w:val="28"/>
          <w:lang w:eastAsia="ko-KR"/>
        </w:rPr>
        <w:t>k) Tên mẫu đơn, tờ khai</w:t>
      </w:r>
      <w:r w:rsidRPr="00D90CD7">
        <w:rPr>
          <w:rFonts w:ascii="Times New Roman" w:eastAsia="Times New Roman" w:hAnsi="Times New Roman" w:cs="Times New Roman"/>
          <w:sz w:val="28"/>
          <w:szCs w:val="28"/>
          <w:lang w:eastAsia="ko-KR"/>
        </w:rPr>
        <w:t>: Đơn đề nghị đăng ký hợp đồng chuyển giao công nghệ (Mẫu kèm theo).</w:t>
      </w:r>
    </w:p>
    <w:p w:rsidR="00D90CD7" w:rsidRPr="00D90CD7" w:rsidRDefault="00D90CD7" w:rsidP="00D90CD7">
      <w:pPr>
        <w:shd w:val="clear" w:color="auto" w:fill="FFFFFF"/>
        <w:spacing w:after="120"/>
        <w:ind w:firstLine="567"/>
        <w:jc w:val="both"/>
        <w:rPr>
          <w:rFonts w:ascii="Times New Roman" w:eastAsia="Times New Roman" w:hAnsi="Times New Roman" w:cs="Times New Roman"/>
          <w:b/>
          <w:sz w:val="28"/>
          <w:szCs w:val="28"/>
          <w:lang w:eastAsia="ko-KR"/>
        </w:rPr>
      </w:pPr>
      <w:r w:rsidRPr="00D90CD7">
        <w:rPr>
          <w:rFonts w:ascii="Times New Roman" w:eastAsia="Times New Roman" w:hAnsi="Times New Roman" w:cs="Times New Roman"/>
          <w:b/>
          <w:sz w:val="28"/>
          <w:szCs w:val="28"/>
          <w:lang w:eastAsia="ko-KR"/>
        </w:rPr>
        <w:t> l) Yêu cầu, điều kiện thực hiện thủ tục hành chính:</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xml:space="preserve">Trong trường hợp có nhu cầu đăng ký hợp đồng chuyển giao công nghệ, trong thời hạn 90 ngày kể từ ngày ký kết hợp đồng chuyển giao công nghệ, bên nhận công nghệ (trong trường hợp chuyển giao công nghệ từ nước ngoài vào Việt Nam) thay mặt các bên phải gửi hồ sơ đến cơ quan có thẩm quyền cấp Giấy chứng nhận đăng ký hợp đồng chuyển giao công nghệ. </w:t>
      </w:r>
    </w:p>
    <w:p w:rsidR="00D90CD7" w:rsidRPr="00D90CD7" w:rsidRDefault="00D90CD7" w:rsidP="00D90CD7">
      <w:pPr>
        <w:shd w:val="clear" w:color="auto" w:fill="FFFFFF"/>
        <w:spacing w:after="120"/>
        <w:ind w:firstLine="567"/>
        <w:jc w:val="both"/>
        <w:rPr>
          <w:rFonts w:ascii="Times New Roman" w:eastAsia="Times New Roman" w:hAnsi="Times New Roman" w:cs="Times New Roman"/>
          <w:b/>
          <w:sz w:val="28"/>
          <w:szCs w:val="28"/>
          <w:lang w:eastAsia="ko-KR"/>
        </w:rPr>
      </w:pPr>
      <w:r w:rsidRPr="00D90CD7">
        <w:rPr>
          <w:rFonts w:ascii="Times New Roman" w:eastAsia="Times New Roman" w:hAnsi="Times New Roman" w:cs="Times New Roman"/>
          <w:b/>
          <w:sz w:val="28"/>
          <w:szCs w:val="28"/>
          <w:lang w:eastAsia="ko-KR"/>
        </w:rPr>
        <w:t> m) Căn cứ pháp lý của thủ tục hành chính:</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xml:space="preserve">- </w:t>
      </w:r>
      <w:hyperlink r:id="rId4" w:history="1">
        <w:r w:rsidRPr="00D90CD7">
          <w:rPr>
            <w:rFonts w:ascii="Times New Roman" w:eastAsia="Times New Roman" w:hAnsi="Times New Roman" w:cs="Times New Roman"/>
            <w:sz w:val="28"/>
            <w:szCs w:val="28"/>
            <w:lang w:eastAsia="ko-KR"/>
          </w:rPr>
          <w:t xml:space="preserve">Luật Chuyển giao công nghệ </w:t>
        </w:r>
      </w:hyperlink>
      <w:r w:rsidRPr="00D90CD7">
        <w:rPr>
          <w:rFonts w:ascii="Times New Roman" w:eastAsia="Times New Roman" w:hAnsi="Times New Roman" w:cs="Times New Roman"/>
          <w:sz w:val="28"/>
          <w:szCs w:val="28"/>
          <w:lang w:eastAsia="ko-KR"/>
        </w:rPr>
        <w:t>ngày 29/11/2006;</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xml:space="preserve">- Nghị định số 133/2008/NĐ-CP ngày 31/12/2008 của Chính phủ quy định chi tiết và hướng dẫn thi hành một số điều của Luật Chuyển giao công nghệ. </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Nghị định số 103/2011/NĐ-CP ngày 15/11/2011 của Chính phủ quy định Sửa đổi, bổ sung một số điều của Nghị định số 133/2008/NĐ-CP ngày 31 tháng 12 năm 2008 của Chính phủ quy định chi tiết và hướng dẫn thi hành một số điều của Luật Chuyển giao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Nghị định số 120/2014/NĐ-CP ngày 17/12/2014 của Chính phủ quy định Sửa đổi, bổ sung một số điều của Nghị định số 133/2008/NĐ-CP ngày 31 tháng 12 năm 2008 quy định chi tiết và hướng dẫn thi hành một số điều của Luật Chuyển giao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Thông tư số 169/2016/TT-BTC ngày 26/10/2016 của Bộ Tài chính quy định mức thu, chế độ thu, nộp, quản lý và sử dụng phí thẩm định Hợp đồng chuyển giao công nghệ.</w:t>
      </w:r>
    </w:p>
    <w:p w:rsidR="00D90CD7" w:rsidRPr="00D90CD7" w:rsidRDefault="00D90CD7" w:rsidP="00D90CD7">
      <w:pPr>
        <w:shd w:val="clear" w:color="auto" w:fill="FFFFFF"/>
        <w:spacing w:after="120"/>
        <w:ind w:firstLine="567"/>
        <w:jc w:val="both"/>
        <w:rPr>
          <w:rFonts w:ascii="Times New Roman" w:eastAsia="Times New Roman" w:hAnsi="Times New Roman" w:cs="Times New Roman"/>
          <w:sz w:val="28"/>
          <w:szCs w:val="28"/>
          <w:lang w:eastAsia="ko-KR"/>
        </w:rPr>
      </w:pPr>
      <w:r w:rsidRPr="00D90CD7">
        <w:rPr>
          <w:rFonts w:ascii="Times New Roman" w:eastAsia="Times New Roman" w:hAnsi="Times New Roman" w:cs="Times New Roman"/>
          <w:sz w:val="28"/>
          <w:szCs w:val="28"/>
          <w:lang w:eastAsia="ko-KR"/>
        </w:rPr>
        <w:t>- Quyết định số 3798/QĐ-BKHCN ngày 23/12/2015 của Bộ Khoa học và Công nghệ Về việc công bố thủ tục hành chính thuộc phạm vi chức năng quản lý của Bộ Khoa học và Công nghệ (Lĩnh vực Hoạt động khoa học và công nghệ</w:t>
      </w:r>
      <w:r w:rsidRPr="00D90CD7">
        <w:rPr>
          <w:rFonts w:ascii="Calibri" w:eastAsia="Batang" w:hAnsi="Calibri" w:cs="Times New Roman"/>
          <w:i/>
          <w:sz w:val="24"/>
          <w:szCs w:val="24"/>
          <w:lang w:eastAsia="ko-KR"/>
        </w:rPr>
        <w:t>)</w:t>
      </w:r>
      <w:r w:rsidRPr="00D90CD7">
        <w:rPr>
          <w:rFonts w:ascii="Calibri" w:eastAsia="Batang" w:hAnsi="Calibri" w:cs="Times New Roman"/>
          <w:sz w:val="24"/>
          <w:szCs w:val="24"/>
          <w:lang w:eastAsia="ko-KR"/>
        </w:rPr>
        <w:t>.</w:t>
      </w:r>
    </w:p>
    <w:p w:rsidR="00D90CD7" w:rsidRPr="00D90CD7" w:rsidRDefault="00D90CD7" w:rsidP="00D90CD7">
      <w:pPr>
        <w:spacing w:after="120"/>
        <w:ind w:firstLine="567"/>
        <w:jc w:val="both"/>
        <w:rPr>
          <w:rFonts w:ascii="Times New Roman" w:eastAsia="Batang" w:hAnsi="Times New Roman" w:cs="Times New Roman"/>
          <w:sz w:val="28"/>
          <w:szCs w:val="28"/>
          <w:lang w:eastAsia="ko-KR"/>
        </w:rPr>
      </w:pPr>
      <w:r w:rsidRPr="00D90CD7">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D90CD7" w:rsidRPr="00D90CD7" w:rsidRDefault="00D90CD7" w:rsidP="00D90CD7">
      <w:pPr>
        <w:shd w:val="clear" w:color="auto" w:fill="FFFFFF"/>
        <w:ind w:firstLine="720"/>
        <w:jc w:val="both"/>
        <w:rPr>
          <w:rFonts w:ascii="Times New Roman" w:eastAsia="Times New Roman" w:hAnsi="Times New Roman" w:cs="Times New Roman"/>
          <w:sz w:val="28"/>
          <w:szCs w:val="28"/>
          <w:lang w:eastAsia="ko-KR"/>
        </w:rPr>
      </w:pPr>
      <w:r w:rsidRPr="00D90CD7">
        <w:rPr>
          <w:rFonts w:ascii="Times New Roman" w:eastAsia="Batang" w:hAnsi="Times New Roman" w:cs="Times New Roman"/>
          <w:sz w:val="28"/>
          <w:szCs w:val="28"/>
          <w:lang w:eastAsia="ko-KR"/>
        </w:rPr>
        <w:t>- Quyết định số 45/2015/QĐ-UBND ngày 31 tháng 12 năm 2015 của Ủy ban nhân dân tỉnh An Giang về việc ban hành</w:t>
      </w:r>
      <w:r w:rsidRPr="00D90CD7">
        <w:rPr>
          <w:rFonts w:ascii="Times New Roman" w:eastAsia="Batang" w:hAnsi="Times New Roman" w:cs="Times New Roman"/>
          <w:b/>
          <w:sz w:val="28"/>
          <w:szCs w:val="28"/>
          <w:lang w:eastAsia="ko-KR"/>
        </w:rPr>
        <w:t xml:space="preserve"> </w:t>
      </w:r>
      <w:r w:rsidRPr="00D90CD7">
        <w:rPr>
          <w:rFonts w:ascii="Times New Roman" w:eastAsia="Batang" w:hAnsi="Times New Roman" w:cs="Times New Roman"/>
          <w:sz w:val="28"/>
          <w:szCs w:val="28"/>
          <w:lang w:eastAsia="ko-KR"/>
        </w:rPr>
        <w:t xml:space="preserve">Quy định giải quyết thủ tục hành </w:t>
      </w:r>
      <w:r w:rsidRPr="00D90CD7">
        <w:rPr>
          <w:rFonts w:ascii="Times New Roman" w:eastAsia="Batang" w:hAnsi="Times New Roman" w:cs="Times New Roman"/>
          <w:sz w:val="28"/>
          <w:szCs w:val="28"/>
          <w:lang w:eastAsia="ko-KR"/>
        </w:rPr>
        <w:lastRenderedPageBreak/>
        <w:t>chính theo cơ chế một cửa, cơ chế một cửa liên thông tại các cơ quan, địa phương trên địa bàn tỉnh An Giang.</w:t>
      </w:r>
    </w:p>
    <w:p w:rsidR="00D90CD7" w:rsidRPr="00D90CD7" w:rsidRDefault="00D90CD7" w:rsidP="00D90CD7">
      <w:pPr>
        <w:shd w:val="clear" w:color="auto" w:fill="FFFFFF"/>
        <w:ind w:firstLine="720"/>
        <w:jc w:val="center"/>
        <w:rPr>
          <w:rFonts w:ascii="Times New Roman" w:eastAsia="Batang" w:hAnsi="Times New Roman" w:cs="Times New Roman"/>
          <w:b/>
          <w:sz w:val="26"/>
          <w:szCs w:val="26"/>
          <w:lang w:eastAsia="ko-KR"/>
        </w:rPr>
      </w:pPr>
      <w:r w:rsidRPr="00D90CD7">
        <w:rPr>
          <w:rFonts w:ascii="Times New Roman" w:eastAsia="Times New Roman" w:hAnsi="Times New Roman" w:cs="Times New Roman"/>
          <w:sz w:val="28"/>
          <w:szCs w:val="28"/>
          <w:lang w:eastAsia="ko-KR"/>
        </w:rPr>
        <w:br w:type="page"/>
      </w:r>
      <w:r w:rsidRPr="00D90CD7">
        <w:rPr>
          <w:rFonts w:ascii="Times New Roman" w:eastAsia="Batang" w:hAnsi="Times New Roman" w:cs="Times New Roman"/>
          <w:b/>
          <w:sz w:val="26"/>
          <w:szCs w:val="26"/>
          <w:lang w:eastAsia="ko-KR"/>
        </w:rPr>
        <w:lastRenderedPageBreak/>
        <w:t>Mẫu</w:t>
      </w:r>
    </w:p>
    <w:p w:rsidR="00D90CD7" w:rsidRPr="00D90CD7" w:rsidRDefault="00D90CD7" w:rsidP="00D90CD7">
      <w:pPr>
        <w:shd w:val="clear" w:color="auto" w:fill="FFFFFF"/>
        <w:spacing w:before="0"/>
        <w:jc w:val="center"/>
        <w:rPr>
          <w:rFonts w:ascii="Times New Roman" w:eastAsia="Batang" w:hAnsi="Times New Roman" w:cs="Times New Roman"/>
          <w:b/>
          <w:spacing w:val="-6"/>
          <w:sz w:val="26"/>
          <w:szCs w:val="26"/>
          <w:lang w:eastAsia="ko-KR"/>
        </w:rPr>
      </w:pPr>
      <w:r w:rsidRPr="00D90CD7">
        <w:rPr>
          <w:rFonts w:ascii="Times New Roman" w:eastAsia="Batang" w:hAnsi="Times New Roman" w:cs="Times New Roman"/>
          <w:b/>
          <w:spacing w:val="-6"/>
          <w:sz w:val="26"/>
          <w:szCs w:val="26"/>
          <w:lang w:eastAsia="ko-KR"/>
        </w:rPr>
        <w:t>Đơn đề nghị đăng ký hợp đồng chuyển giao công nghệ</w:t>
      </w:r>
    </w:p>
    <w:p w:rsidR="00D90CD7" w:rsidRPr="00D90CD7" w:rsidRDefault="00D90CD7" w:rsidP="00D90CD7">
      <w:pPr>
        <w:shd w:val="clear" w:color="auto" w:fill="FFFFFF"/>
        <w:spacing w:before="0"/>
        <w:jc w:val="center"/>
        <w:rPr>
          <w:rFonts w:ascii="Calibri" w:eastAsia="Batang" w:hAnsi="Calibri" w:cs="Times New Roman"/>
          <w:i/>
          <w:sz w:val="26"/>
          <w:szCs w:val="26"/>
          <w:lang w:eastAsia="ko-KR"/>
        </w:rPr>
      </w:pPr>
      <w:r w:rsidRPr="00D90CD7">
        <w:rPr>
          <w:rFonts w:ascii="Times New Roman" w:eastAsia="Batang" w:hAnsi="Times New Roman" w:cs="Times New Roman"/>
          <w:i/>
          <w:sz w:val="26"/>
          <w:szCs w:val="26"/>
          <w:lang w:eastAsia="ko-KR"/>
        </w:rPr>
        <w:t>(Ban hành theo 133/2008/NĐ-CP ngày 31/12/2008 của Chính phủ</w:t>
      </w:r>
      <w:r w:rsidRPr="00D90CD7">
        <w:rPr>
          <w:rFonts w:ascii="Calibri" w:eastAsia="Batang" w:hAnsi="Calibri" w:cs="Times New Roman"/>
          <w:i/>
          <w:sz w:val="26"/>
          <w:szCs w:val="26"/>
          <w:lang w:eastAsia="ko-KR"/>
        </w:rPr>
        <w:t>)</w:t>
      </w:r>
    </w:p>
    <w:p w:rsidR="00D90CD7" w:rsidRPr="00D90CD7" w:rsidRDefault="00D90CD7" w:rsidP="00D90CD7">
      <w:pPr>
        <w:tabs>
          <w:tab w:val="left" w:pos="5103"/>
        </w:tabs>
        <w:spacing w:beforeLines="20" w:before="48" w:afterLines="20" w:after="48"/>
        <w:jc w:val="center"/>
        <w:rPr>
          <w:rFonts w:ascii="Calibri" w:eastAsia="Batang" w:hAnsi="Calibri" w:cs="Times New Roman"/>
          <w:sz w:val="26"/>
          <w:szCs w:val="26"/>
          <w:lang w:eastAsia="ko-KR"/>
        </w:rPr>
      </w:pPr>
      <w:r w:rsidRPr="00D90CD7">
        <w:rPr>
          <w:rFonts w:ascii="Calibri" w:eastAsia="Batang" w:hAnsi="Calibri" w:cs="Times New Roman"/>
          <w:noProof/>
          <w:sz w:val="24"/>
          <w:szCs w:val="24"/>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2214880</wp:posOffset>
                </wp:positionH>
                <wp:positionV relativeFrom="paragraph">
                  <wp:posOffset>43179</wp:posOffset>
                </wp:positionV>
                <wp:extent cx="1868805"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232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4pt,3.4pt" to="32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4k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"/>
            </w:pict>
          </mc:Fallback>
        </mc:AlternateContent>
      </w:r>
    </w:p>
    <w:p w:rsidR="00D90CD7" w:rsidRPr="00D90CD7" w:rsidRDefault="00D90CD7" w:rsidP="00D90CD7">
      <w:pPr>
        <w:spacing w:before="0"/>
        <w:jc w:val="center"/>
        <w:rPr>
          <w:rFonts w:ascii="Times New Roman" w:eastAsia="Times New Roman" w:hAnsi="Times New Roman" w:cs="Times New Roman"/>
          <w:b/>
          <w:sz w:val="28"/>
          <w:szCs w:val="28"/>
        </w:rPr>
      </w:pPr>
      <w:r w:rsidRPr="00D90CD7">
        <w:rPr>
          <w:rFonts w:ascii="Times New Roman" w:eastAsia="Times New Roman" w:hAnsi="Times New Roman" w:cs="Times New Roman"/>
          <w:b/>
          <w:sz w:val="28"/>
          <w:szCs w:val="28"/>
        </w:rPr>
        <w:t>CỘNG HÒA XÃ HỘI CHỦ NGHĨA VIỆT NAM</w:t>
      </w:r>
    </w:p>
    <w:p w:rsidR="00D90CD7" w:rsidRPr="00D90CD7" w:rsidRDefault="00D90CD7" w:rsidP="00D90CD7">
      <w:pPr>
        <w:spacing w:before="0"/>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Độc lập - Tự do - Hạnh phúc</w:t>
      </w:r>
    </w:p>
    <w:p w:rsidR="00D90CD7" w:rsidRPr="00D90CD7" w:rsidRDefault="00D90CD7" w:rsidP="00D90CD7">
      <w:pPr>
        <w:spacing w:before="60" w:beforeAutospacing="1" w:after="60" w:afterAutospacing="1"/>
        <w:jc w:val="right"/>
        <w:rPr>
          <w:rFonts w:ascii="Times New Roman" w:eastAsia="Times New Roman" w:hAnsi="Times New Roman" w:cs="Times New Roman"/>
          <w:sz w:val="28"/>
          <w:szCs w:val="28"/>
          <w:lang w:val="en-US"/>
        </w:rPr>
      </w:pPr>
      <w:r w:rsidRPr="00D90CD7">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2018665</wp:posOffset>
                </wp:positionH>
                <wp:positionV relativeFrom="paragraph">
                  <wp:posOffset>28574</wp:posOffset>
                </wp:positionV>
                <wp:extent cx="18815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A3550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95pt,2.25pt" to="30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N5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" strokeweight=".26mm">
                <v:stroke joinstyle="miter"/>
              </v:line>
            </w:pict>
          </mc:Fallback>
        </mc:AlternateContent>
      </w:r>
      <w:r w:rsidRPr="00D90CD7">
        <w:rPr>
          <w:rFonts w:ascii="Times New Roman" w:eastAsia="Times New Roman" w:hAnsi="Times New Roman" w:cs="Times New Roman"/>
          <w:i/>
          <w:iCs/>
          <w:sz w:val="28"/>
          <w:szCs w:val="28"/>
          <w:lang w:val="en-US"/>
        </w:rPr>
        <w:t>Tỉnh (thành phố), ngày… tháng… năm…</w:t>
      </w:r>
    </w:p>
    <w:p w:rsidR="00D90CD7" w:rsidRPr="00D90CD7" w:rsidRDefault="00D90CD7" w:rsidP="00D90CD7">
      <w:pPr>
        <w:spacing w:before="60" w:after="60"/>
        <w:ind w:firstLine="567"/>
        <w:jc w:val="center"/>
        <w:rPr>
          <w:rFonts w:ascii=".VnTime" w:eastAsia="Times New Roman" w:hAnsi=".VnTime" w:cs="Times New Roman"/>
          <w:sz w:val="28"/>
          <w:szCs w:val="28"/>
          <w:lang w:val="en-US"/>
        </w:rPr>
      </w:pPr>
    </w:p>
    <w:p w:rsidR="00D90CD7" w:rsidRPr="00D90CD7" w:rsidRDefault="00D90CD7" w:rsidP="00D90CD7">
      <w:pPr>
        <w:spacing w:before="60" w:after="60"/>
        <w:ind w:firstLine="567"/>
        <w:jc w:val="center"/>
        <w:rPr>
          <w:rFonts w:ascii="Times New Roman" w:eastAsia="Times New Roman" w:hAnsi="Times New Roman" w:cs="Times New Roman"/>
          <w:b/>
          <w:sz w:val="28"/>
          <w:szCs w:val="28"/>
          <w:lang w:val="en-US"/>
        </w:rPr>
      </w:pPr>
      <w:r w:rsidRPr="00D90CD7">
        <w:rPr>
          <w:rFonts w:ascii="Times New Roman" w:eastAsia="Times New Roman" w:hAnsi="Times New Roman" w:cs="Times New Roman"/>
          <w:b/>
          <w:sz w:val="28"/>
          <w:szCs w:val="28"/>
          <w:lang w:val="en-US"/>
        </w:rPr>
        <w:t xml:space="preserve">ĐƠN ĐỀ NGHỊ ĐĂNG KÝ </w:t>
      </w:r>
      <w:r w:rsidRPr="00D90CD7">
        <w:rPr>
          <w:rFonts w:ascii="Times New Roman" w:eastAsia="Times New Roman" w:hAnsi="Times New Roman" w:cs="Times New Roman"/>
          <w:b/>
          <w:sz w:val="28"/>
          <w:szCs w:val="28"/>
          <w:lang w:val="en-US"/>
        </w:rPr>
        <w:br/>
        <w:t>HỢP ĐỒNG CHUYỂN GIAO CÔNG NGHỆ</w:t>
      </w:r>
    </w:p>
    <w:p w:rsidR="00D90CD7" w:rsidRPr="00D90CD7" w:rsidRDefault="00D90CD7" w:rsidP="00D90CD7">
      <w:pPr>
        <w:spacing w:before="60" w:after="60"/>
        <w:ind w:firstLine="567"/>
        <w:jc w:val="center"/>
        <w:rPr>
          <w:rFonts w:ascii="Times New Roman" w:eastAsia="Times New Roman" w:hAnsi="Times New Roman" w:cs="Times New Roman"/>
          <w:b/>
          <w:sz w:val="28"/>
          <w:szCs w:val="28"/>
          <w:lang w:val="en-US"/>
        </w:rPr>
      </w:pPr>
    </w:p>
    <w:p w:rsidR="00D90CD7" w:rsidRPr="00D90CD7" w:rsidRDefault="00D90CD7" w:rsidP="00D90CD7">
      <w:pPr>
        <w:spacing w:before="0"/>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Kính gửi: Bộ Khoa học và Công nghệ</w:t>
      </w:r>
    </w:p>
    <w:p w:rsidR="00D90CD7" w:rsidRPr="00D90CD7" w:rsidRDefault="00D90CD7" w:rsidP="00D90CD7">
      <w:pPr>
        <w:spacing w:before="0"/>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hoặc Sở Khoa học và Công nghệ tỉnh (thành phố)…</w:t>
      </w:r>
    </w:p>
    <w:p w:rsidR="00D90CD7" w:rsidRPr="00D90CD7" w:rsidRDefault="00D90CD7" w:rsidP="00D90CD7">
      <w:pPr>
        <w:spacing w:before="0"/>
        <w:ind w:firstLine="567"/>
        <w:jc w:val="both"/>
        <w:rPr>
          <w:rFonts w:ascii="Times New Roman" w:eastAsia="Times New Roman" w:hAnsi="Times New Roman" w:cs="Times New Roman"/>
          <w:b/>
          <w:sz w:val="28"/>
          <w:szCs w:val="28"/>
          <w:lang w:val="en-US"/>
        </w:rPr>
      </w:pPr>
    </w:p>
    <w:p w:rsidR="00D90CD7" w:rsidRPr="00D90CD7" w:rsidRDefault="00D90CD7" w:rsidP="00D90CD7">
      <w:pPr>
        <w:spacing w:before="0"/>
        <w:ind w:firstLine="567"/>
        <w:jc w:val="both"/>
        <w:rPr>
          <w:rFonts w:ascii="Times New Roman" w:eastAsia="Times New Roman" w:hAnsi="Times New Roman" w:cs="Times New Roman"/>
          <w:b/>
          <w:sz w:val="28"/>
          <w:szCs w:val="28"/>
          <w:lang w:val="en-US"/>
        </w:rPr>
      </w:pPr>
      <w:r w:rsidRPr="00D90CD7">
        <w:rPr>
          <w:rFonts w:ascii="Times New Roman" w:eastAsia="Times New Roman" w:hAnsi="Times New Roman" w:cs="Times New Roman"/>
          <w:b/>
          <w:sz w:val="28"/>
          <w:szCs w:val="28"/>
          <w:lang w:val="en-US"/>
        </w:rPr>
        <w:t>I. Các bên tham gia hợp đồng chuyển giao công nghệ:</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1. Bên giao công nghệ:</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Tên (tổ chức, cá nhân):</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Địa chỉ:</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xml:space="preserve">Tel: </w:t>
      </w:r>
      <w:r w:rsidRPr="00D90CD7">
        <w:rPr>
          <w:rFonts w:ascii="Times New Roman" w:eastAsia="Times New Roman" w:hAnsi="Times New Roman" w:cs="Times New Roman"/>
          <w:sz w:val="28"/>
          <w:szCs w:val="28"/>
          <w:lang w:val="fr-FR"/>
        </w:rPr>
        <w:tab/>
      </w:r>
      <w:r w:rsidRPr="00D90CD7">
        <w:rPr>
          <w:rFonts w:ascii="Times New Roman" w:eastAsia="Times New Roman" w:hAnsi="Times New Roman" w:cs="Times New Roman"/>
          <w:sz w:val="28"/>
          <w:szCs w:val="28"/>
          <w:lang w:val="fr-FR"/>
        </w:rPr>
        <w:tab/>
        <w:t xml:space="preserve">; Email: </w:t>
      </w:r>
      <w:r w:rsidRPr="00D90CD7">
        <w:rPr>
          <w:rFonts w:ascii="Times New Roman" w:eastAsia="Times New Roman" w:hAnsi="Times New Roman" w:cs="Times New Roman"/>
          <w:sz w:val="28"/>
          <w:szCs w:val="28"/>
          <w:lang w:val="fr-FR"/>
        </w:rPr>
        <w:tab/>
      </w:r>
      <w:r w:rsidRPr="00D90CD7">
        <w:rPr>
          <w:rFonts w:ascii="Times New Roman" w:eastAsia="Times New Roman" w:hAnsi="Times New Roman" w:cs="Times New Roman"/>
          <w:sz w:val="28"/>
          <w:szCs w:val="28"/>
          <w:lang w:val="fr-FR"/>
        </w:rPr>
        <w:tab/>
        <w:t>; Fax:</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Các lĩnh vực sản xuất, kinh doanh chính:</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xml:space="preserve">Tên người đại diện: </w:t>
      </w:r>
      <w:r w:rsidRPr="00D90CD7">
        <w:rPr>
          <w:rFonts w:ascii="Times New Roman" w:eastAsia="Times New Roman" w:hAnsi="Times New Roman" w:cs="Times New Roman"/>
          <w:sz w:val="28"/>
          <w:szCs w:val="28"/>
          <w:lang w:val="fr-FR"/>
        </w:rPr>
        <w:tab/>
      </w:r>
      <w:r w:rsidRPr="00D90CD7">
        <w:rPr>
          <w:rFonts w:ascii="Times New Roman" w:eastAsia="Times New Roman" w:hAnsi="Times New Roman" w:cs="Times New Roman"/>
          <w:sz w:val="28"/>
          <w:szCs w:val="28"/>
          <w:lang w:val="fr-FR"/>
        </w:rPr>
        <w:tab/>
        <w:t>; Chức danh:</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2. Bên nhận công nghệ:</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Tên (tổ chức, cá nhân):</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Địa chỉ:</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xml:space="preserve">Tel: </w:t>
      </w:r>
      <w:r w:rsidRPr="00D90CD7">
        <w:rPr>
          <w:rFonts w:ascii="Times New Roman" w:eastAsia="Times New Roman" w:hAnsi="Times New Roman" w:cs="Times New Roman"/>
          <w:sz w:val="28"/>
          <w:szCs w:val="28"/>
          <w:lang w:val="fr-FR"/>
        </w:rPr>
        <w:tab/>
      </w:r>
      <w:r w:rsidRPr="00D90CD7">
        <w:rPr>
          <w:rFonts w:ascii="Times New Roman" w:eastAsia="Times New Roman" w:hAnsi="Times New Roman" w:cs="Times New Roman"/>
          <w:sz w:val="28"/>
          <w:szCs w:val="28"/>
          <w:lang w:val="fr-FR"/>
        </w:rPr>
        <w:tab/>
        <w:t xml:space="preserve">; Email: </w:t>
      </w:r>
      <w:r w:rsidRPr="00D90CD7">
        <w:rPr>
          <w:rFonts w:ascii="Times New Roman" w:eastAsia="Times New Roman" w:hAnsi="Times New Roman" w:cs="Times New Roman"/>
          <w:sz w:val="28"/>
          <w:szCs w:val="28"/>
          <w:lang w:val="fr-FR"/>
        </w:rPr>
        <w:tab/>
      </w:r>
      <w:r w:rsidRPr="00D90CD7">
        <w:rPr>
          <w:rFonts w:ascii="Times New Roman" w:eastAsia="Times New Roman" w:hAnsi="Times New Roman" w:cs="Times New Roman"/>
          <w:sz w:val="28"/>
          <w:szCs w:val="28"/>
          <w:lang w:val="fr-FR"/>
        </w:rPr>
        <w:tab/>
        <w:t>; Fax:</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Các lĩnh vực sản xuất, kinh doanh chính:</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xml:space="preserve">Tên người đại diện: </w:t>
      </w:r>
      <w:r w:rsidRPr="00D90CD7">
        <w:rPr>
          <w:rFonts w:ascii="Times New Roman" w:eastAsia="Times New Roman" w:hAnsi="Times New Roman" w:cs="Times New Roman"/>
          <w:sz w:val="28"/>
          <w:szCs w:val="28"/>
          <w:lang w:val="fr-FR"/>
        </w:rPr>
        <w:tab/>
      </w:r>
      <w:r w:rsidRPr="00D90CD7">
        <w:rPr>
          <w:rFonts w:ascii="Times New Roman" w:eastAsia="Times New Roman" w:hAnsi="Times New Roman" w:cs="Times New Roman"/>
          <w:sz w:val="28"/>
          <w:szCs w:val="28"/>
          <w:lang w:val="fr-FR"/>
        </w:rPr>
        <w:tab/>
        <w:t>; Chức danh:</w:t>
      </w:r>
    </w:p>
    <w:p w:rsidR="00D90CD7" w:rsidRPr="00D90CD7" w:rsidRDefault="00D90CD7" w:rsidP="00D90CD7">
      <w:pPr>
        <w:spacing w:before="0"/>
        <w:ind w:firstLine="567"/>
        <w:jc w:val="both"/>
        <w:rPr>
          <w:rFonts w:ascii="Times New Roman" w:eastAsia="Times New Roman" w:hAnsi="Times New Roman" w:cs="Times New Roman"/>
          <w:b/>
          <w:sz w:val="28"/>
          <w:szCs w:val="28"/>
          <w:lang w:val="fr-FR"/>
        </w:rPr>
      </w:pPr>
      <w:r w:rsidRPr="00D90CD7">
        <w:rPr>
          <w:rFonts w:ascii="Times New Roman" w:eastAsia="Times New Roman" w:hAnsi="Times New Roman" w:cs="Times New Roman"/>
          <w:b/>
          <w:sz w:val="28"/>
          <w:szCs w:val="28"/>
          <w:lang w:val="fr-FR"/>
        </w:rPr>
        <w:t>II. Nội dung hợp đồng chuyển giao công nghệ:</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1. Sản phẩm của công nghệ được chuyển giao</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Tên, ký hiệu sản phẩm.</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Tiêu chuẩn chất lượng (theo tiêu chuẩn cơ sở, Việt Nam, quốc tế…).</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Sản lượng:</w:t>
      </w:r>
    </w:p>
    <w:p w:rsidR="00D90CD7" w:rsidRPr="00D90CD7" w:rsidRDefault="00D90CD7" w:rsidP="00D90CD7">
      <w:pPr>
        <w:spacing w:before="0"/>
        <w:ind w:firstLine="567"/>
        <w:jc w:val="both"/>
        <w:rPr>
          <w:rFonts w:ascii="Times New Roman" w:eastAsia="Times New Roman" w:hAnsi="Times New Roman" w:cs="Times New Roman"/>
          <w:sz w:val="28"/>
          <w:szCs w:val="28"/>
          <w:lang w:val="fr-FR"/>
        </w:rPr>
      </w:pPr>
      <w:r w:rsidRPr="00D90CD7">
        <w:rPr>
          <w:rFonts w:ascii="Times New Roman" w:eastAsia="Times New Roman" w:hAnsi="Times New Roman" w:cs="Times New Roman"/>
          <w:sz w:val="28"/>
          <w:szCs w:val="28"/>
          <w:lang w:val="fr-FR"/>
        </w:rPr>
        <w:t>- Tỷ lệ xuất khẩu (nếu xác định được):</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2. Nội dung chuyển giao công nghệ: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8"/>
        <w:gridCol w:w="1120"/>
        <w:gridCol w:w="1200"/>
        <w:gridCol w:w="1570"/>
      </w:tblGrid>
      <w:tr w:rsidR="00D90CD7" w:rsidRPr="00D90CD7" w:rsidTr="00CD62DD">
        <w:trPr>
          <w:jc w:val="center"/>
        </w:trPr>
        <w:tc>
          <w:tcPr>
            <w:tcW w:w="5188"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Nội dung</w:t>
            </w:r>
          </w:p>
        </w:tc>
        <w:tc>
          <w:tcPr>
            <w:tcW w:w="112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Có</w:t>
            </w:r>
          </w:p>
        </w:tc>
        <w:tc>
          <w:tcPr>
            <w:tcW w:w="120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Không</w:t>
            </w:r>
          </w:p>
        </w:tc>
        <w:tc>
          <w:tcPr>
            <w:tcW w:w="157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Ghi chú</w:t>
            </w:r>
          </w:p>
        </w:tc>
      </w:tr>
      <w:tr w:rsidR="00D90CD7" w:rsidRPr="00D90CD7" w:rsidTr="00CD62DD">
        <w:trPr>
          <w:jc w:val="center"/>
        </w:trPr>
        <w:tc>
          <w:tcPr>
            <w:tcW w:w="5188" w:type="dxa"/>
          </w:tcPr>
          <w:p w:rsidR="00D90CD7" w:rsidRPr="00D90CD7" w:rsidRDefault="00D90CD7" w:rsidP="00D90CD7">
            <w:pPr>
              <w:snapToGrid w:val="0"/>
              <w:spacing w:before="60" w:beforeAutospacing="1" w:after="60" w:afterAutospacing="1"/>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Bí quyết công nghệ</w:t>
            </w:r>
          </w:p>
        </w:tc>
        <w:tc>
          <w:tcPr>
            <w:tcW w:w="112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20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57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p>
        </w:tc>
      </w:tr>
      <w:tr w:rsidR="00D90CD7" w:rsidRPr="00D90CD7" w:rsidTr="00CD62DD">
        <w:trPr>
          <w:jc w:val="center"/>
        </w:trPr>
        <w:tc>
          <w:tcPr>
            <w:tcW w:w="5188" w:type="dxa"/>
          </w:tcPr>
          <w:p w:rsidR="00D90CD7" w:rsidRPr="00D90CD7" w:rsidRDefault="00D90CD7" w:rsidP="00D90CD7">
            <w:pPr>
              <w:snapToGrid w:val="0"/>
              <w:spacing w:before="60" w:beforeAutospacing="1" w:after="60" w:afterAutospacing="1"/>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Tài liệu kỹ thuật</w:t>
            </w:r>
          </w:p>
        </w:tc>
        <w:tc>
          <w:tcPr>
            <w:tcW w:w="112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20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57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p>
        </w:tc>
      </w:tr>
      <w:tr w:rsidR="00D90CD7" w:rsidRPr="00D90CD7" w:rsidTr="00CD62DD">
        <w:trPr>
          <w:jc w:val="center"/>
        </w:trPr>
        <w:tc>
          <w:tcPr>
            <w:tcW w:w="5188" w:type="dxa"/>
          </w:tcPr>
          <w:p w:rsidR="00D90CD7" w:rsidRPr="00D90CD7" w:rsidRDefault="00D90CD7" w:rsidP="00D90CD7">
            <w:pPr>
              <w:snapToGrid w:val="0"/>
              <w:spacing w:before="60" w:beforeAutospacing="1" w:after="60" w:afterAutospacing="1"/>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Đào tạo</w:t>
            </w:r>
          </w:p>
        </w:tc>
        <w:tc>
          <w:tcPr>
            <w:tcW w:w="112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20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57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p>
        </w:tc>
      </w:tr>
      <w:tr w:rsidR="00D90CD7" w:rsidRPr="00D90CD7" w:rsidTr="00CD62DD">
        <w:trPr>
          <w:jc w:val="center"/>
        </w:trPr>
        <w:tc>
          <w:tcPr>
            <w:tcW w:w="5188" w:type="dxa"/>
          </w:tcPr>
          <w:p w:rsidR="00D90CD7" w:rsidRPr="00D90CD7" w:rsidRDefault="00D90CD7" w:rsidP="00D90CD7">
            <w:pPr>
              <w:snapToGrid w:val="0"/>
              <w:spacing w:before="60" w:beforeAutospacing="1" w:after="60" w:afterAutospacing="1"/>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Trợ giúp kỹ thuật</w:t>
            </w:r>
          </w:p>
        </w:tc>
        <w:tc>
          <w:tcPr>
            <w:tcW w:w="112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20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57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p>
        </w:tc>
      </w:tr>
      <w:tr w:rsidR="00D90CD7" w:rsidRPr="00D90CD7" w:rsidTr="00CD62DD">
        <w:trPr>
          <w:jc w:val="center"/>
        </w:trPr>
        <w:tc>
          <w:tcPr>
            <w:tcW w:w="5188" w:type="dxa"/>
          </w:tcPr>
          <w:p w:rsidR="00D90CD7" w:rsidRPr="00D90CD7" w:rsidRDefault="00D90CD7" w:rsidP="00D90CD7">
            <w:pPr>
              <w:snapToGrid w:val="0"/>
              <w:spacing w:before="60" w:beforeAutospacing="1" w:after="60" w:afterAutospacing="1"/>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xml:space="preserve">+ Li xăng các đối tượng sở hữu công nghiệp (sáng chế, giải pháp hữu ích, nhãn </w:t>
            </w:r>
            <w:r w:rsidRPr="00D90CD7">
              <w:rPr>
                <w:rFonts w:ascii="Times New Roman" w:eastAsia="Times New Roman" w:hAnsi="Times New Roman" w:cs="Times New Roman"/>
                <w:sz w:val="28"/>
                <w:szCs w:val="28"/>
                <w:lang w:val="en-US"/>
              </w:rPr>
              <w:lastRenderedPageBreak/>
              <w:t>hiệu hàng hóa…)</w:t>
            </w:r>
          </w:p>
        </w:tc>
        <w:tc>
          <w:tcPr>
            <w:tcW w:w="112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lastRenderedPageBreak/>
              <w:t>□</w:t>
            </w:r>
          </w:p>
        </w:tc>
        <w:tc>
          <w:tcPr>
            <w:tcW w:w="120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w:t>
            </w:r>
          </w:p>
        </w:tc>
        <w:tc>
          <w:tcPr>
            <w:tcW w:w="1570" w:type="dxa"/>
          </w:tcPr>
          <w:p w:rsidR="00D90CD7" w:rsidRPr="00D90CD7" w:rsidRDefault="00D90CD7" w:rsidP="00D90CD7">
            <w:pPr>
              <w:snapToGrid w:val="0"/>
              <w:spacing w:before="60" w:beforeAutospacing="1" w:after="60" w:afterAutospacing="1"/>
              <w:ind w:firstLine="567"/>
              <w:jc w:val="center"/>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Số đăng ký:</w:t>
            </w:r>
          </w:p>
        </w:tc>
      </w:tr>
    </w:tbl>
    <w:p w:rsidR="00D90CD7" w:rsidRPr="00D90CD7" w:rsidRDefault="00D90CD7" w:rsidP="00D90CD7">
      <w:pPr>
        <w:spacing w:before="0"/>
        <w:ind w:firstLine="567"/>
        <w:jc w:val="both"/>
        <w:rPr>
          <w:rFonts w:ascii="Times New Roman" w:eastAsia="Times New Roman" w:hAnsi="Times New Roman" w:cs="Times New Roman"/>
          <w:b/>
          <w:sz w:val="28"/>
          <w:szCs w:val="28"/>
          <w:lang w:val="en-US"/>
        </w:rPr>
      </w:pPr>
      <w:r w:rsidRPr="00D90CD7">
        <w:rPr>
          <w:rFonts w:ascii="Times New Roman" w:eastAsia="Times New Roman" w:hAnsi="Times New Roman" w:cs="Times New Roman"/>
          <w:b/>
          <w:sz w:val="28"/>
          <w:szCs w:val="28"/>
          <w:lang w:val="en-US"/>
        </w:rPr>
        <w:lastRenderedPageBreak/>
        <w:t>III. Các văn bản kèm theo Đơn đề nghị đăng ký hợp đồng chuyển giao công nghệ:</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xml:space="preserve">- Hợp đồng bằng tiếng Việt </w:t>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 số lượng bản:……</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Hợp đồng bằng tiếng (nước ngoài)....</w:t>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 số lượng bản:…...</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Các văn bản khác:</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xml:space="preserve">+ Giấy chứng nhận đầu tư (hoặc Giấy phép đầu tư, Đăng ký kinh doanh, Đăng ký hoạt động khoa học và công nghệ, ….) của các bên tham gia hợp đồng. </w:t>
      </w:r>
      <w:r w:rsidRPr="00D90CD7">
        <w:rPr>
          <w:rFonts w:ascii="Times New Roman" w:eastAsia="Times New Roman" w:hAnsi="Times New Roman" w:cs="Times New Roman"/>
          <w:sz w:val="28"/>
          <w:szCs w:val="28"/>
          <w:lang w:val="en-US"/>
        </w:rPr>
        <w:tab/>
        <w:t>□</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Giấy xác nhận tư cách pháp lý của người đại diện các bên tham gia hợp đồng.                                                                                                                  □</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Văn bản chấp thuận của cơ quan có thẩm quyền quyết định đầu tư đối với hợp đồng chuyển giao công nghệ (nếu có sử dụng vốn nhà nước).</w:t>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 Giấy ủy quyền (trong trường hợp ủy quyền cho bên thứ ba thực hiện thủ tục đăng ký hợp đồng chuyển giao công nghệ).</w:t>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w:t>
      </w:r>
    </w:p>
    <w:p w:rsidR="00D90CD7" w:rsidRPr="00D90CD7" w:rsidRDefault="00D90CD7" w:rsidP="00D90CD7">
      <w:pPr>
        <w:spacing w:before="0"/>
        <w:ind w:firstLine="567"/>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Chúng tôi xin cam đoan những lời khai trên đây là đúng sự thật, nếu sai xin chịu trách nhiệm trước pháp luật.</w:t>
      </w:r>
    </w:p>
    <w:p w:rsidR="00D90CD7" w:rsidRPr="00D90CD7" w:rsidRDefault="00D90CD7" w:rsidP="00D90CD7">
      <w:pPr>
        <w:spacing w:before="0"/>
        <w:ind w:firstLine="567"/>
        <w:jc w:val="center"/>
        <w:rPr>
          <w:rFonts w:ascii="Times New Roman" w:eastAsia="Times New Roman" w:hAnsi="Times New Roman" w:cs="Times New Roman"/>
          <w:sz w:val="28"/>
          <w:szCs w:val="28"/>
          <w:lang w:val="en-US"/>
        </w:rPr>
      </w:pPr>
    </w:p>
    <w:p w:rsidR="00D90CD7" w:rsidRPr="00D90CD7" w:rsidRDefault="00D90CD7" w:rsidP="00D90CD7">
      <w:pPr>
        <w:tabs>
          <w:tab w:val="left" w:pos="4937"/>
          <w:tab w:val="center" w:pos="6217"/>
        </w:tabs>
        <w:spacing w:before="0"/>
        <w:ind w:firstLine="3360"/>
        <w:rPr>
          <w:rFonts w:ascii="Times New Roman" w:eastAsia="Times New Roman" w:hAnsi="Times New Roman" w:cs="Times New Roman"/>
          <w:b/>
          <w:sz w:val="28"/>
          <w:szCs w:val="28"/>
          <w:lang w:val="en-US"/>
        </w:rPr>
      </w:pPr>
      <w:r w:rsidRPr="00D90CD7">
        <w:rPr>
          <w:rFonts w:ascii="Times New Roman" w:eastAsia="Times New Roman" w:hAnsi="Times New Roman" w:cs="Times New Roman"/>
          <w:b/>
          <w:sz w:val="28"/>
          <w:szCs w:val="28"/>
          <w:lang w:val="en-US"/>
        </w:rPr>
        <w:tab/>
        <w:t>TM. CÁC BÊN</w:t>
      </w:r>
    </w:p>
    <w:p w:rsidR="00D90CD7" w:rsidRPr="00D90CD7" w:rsidRDefault="00D90CD7" w:rsidP="00D90CD7">
      <w:pPr>
        <w:tabs>
          <w:tab w:val="left" w:pos="4984"/>
          <w:tab w:val="center" w:pos="6217"/>
        </w:tabs>
        <w:spacing w:before="0"/>
        <w:ind w:firstLine="3360"/>
        <w:rPr>
          <w:rFonts w:ascii="Times New Roman" w:eastAsia="Times New Roman" w:hAnsi="Times New Roman" w:cs="Times New Roman"/>
          <w:b/>
          <w:sz w:val="28"/>
          <w:szCs w:val="28"/>
          <w:lang w:val="en-US"/>
        </w:rPr>
      </w:pPr>
      <w:r w:rsidRPr="00D90CD7">
        <w:rPr>
          <w:rFonts w:ascii="Times New Roman" w:eastAsia="Times New Roman" w:hAnsi="Times New Roman" w:cs="Times New Roman"/>
          <w:b/>
          <w:sz w:val="28"/>
          <w:szCs w:val="28"/>
          <w:lang w:val="en-US"/>
        </w:rPr>
        <w:tab/>
        <w:t>BÊN NHẬN</w:t>
      </w:r>
    </w:p>
    <w:p w:rsidR="00D90CD7" w:rsidRPr="00D90CD7" w:rsidRDefault="00D90CD7" w:rsidP="00D90CD7">
      <w:pPr>
        <w:spacing w:before="0"/>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(chữ ký, tên, chức vụ người ký và đóng dấu)</w:t>
      </w:r>
    </w:p>
    <w:p w:rsidR="00D90CD7" w:rsidRPr="00D90CD7" w:rsidRDefault="00D90CD7" w:rsidP="00D90CD7">
      <w:pPr>
        <w:spacing w:before="0"/>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đối với chuyển giao công nghệ trong nước hoặc</w:t>
      </w:r>
    </w:p>
    <w:p w:rsidR="00D90CD7" w:rsidRPr="00D90CD7" w:rsidRDefault="00D90CD7" w:rsidP="00D90CD7">
      <w:pPr>
        <w:spacing w:before="0"/>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chuyển giao công nghệ từ nước ngoài vào Việt Nam</w:t>
      </w:r>
    </w:p>
    <w:p w:rsidR="00D90CD7" w:rsidRPr="00D90CD7" w:rsidRDefault="00D90CD7" w:rsidP="00D90CD7">
      <w:pPr>
        <w:spacing w:before="0"/>
        <w:ind w:firstLine="3360"/>
        <w:rPr>
          <w:rFonts w:ascii="Times New Roman" w:eastAsia="Times New Roman" w:hAnsi="Times New Roman" w:cs="Times New Roman"/>
          <w:b/>
          <w:sz w:val="28"/>
          <w:szCs w:val="28"/>
          <w:lang w:val="en-US"/>
        </w:rPr>
      </w:pPr>
      <w:r w:rsidRPr="00D90CD7">
        <w:rPr>
          <w:rFonts w:ascii="Times New Roman" w:eastAsia="Times New Roman" w:hAnsi="Times New Roman" w:cs="Times New Roman"/>
          <w:b/>
          <w:sz w:val="28"/>
          <w:szCs w:val="28"/>
          <w:lang w:val="en-US"/>
        </w:rPr>
        <w:tab/>
      </w:r>
      <w:r w:rsidRPr="00D90CD7">
        <w:rPr>
          <w:rFonts w:ascii="Times New Roman" w:eastAsia="Times New Roman" w:hAnsi="Times New Roman" w:cs="Times New Roman"/>
          <w:b/>
          <w:sz w:val="28"/>
          <w:szCs w:val="28"/>
          <w:lang w:val="en-US"/>
        </w:rPr>
        <w:tab/>
      </w:r>
      <w:r w:rsidRPr="00D90CD7">
        <w:rPr>
          <w:rFonts w:ascii="Times New Roman" w:eastAsia="Times New Roman" w:hAnsi="Times New Roman" w:cs="Times New Roman"/>
          <w:b/>
          <w:sz w:val="28"/>
          <w:szCs w:val="28"/>
          <w:lang w:val="en-US"/>
        </w:rPr>
        <w:tab/>
        <w:t xml:space="preserve">        Hoặc</w:t>
      </w:r>
    </w:p>
    <w:p w:rsidR="00D90CD7" w:rsidRPr="00D90CD7" w:rsidRDefault="00D90CD7" w:rsidP="00D90CD7">
      <w:pPr>
        <w:spacing w:before="0"/>
        <w:ind w:firstLine="3360"/>
        <w:rPr>
          <w:rFonts w:ascii="Times New Roman" w:eastAsia="Times New Roman" w:hAnsi="Times New Roman" w:cs="Times New Roman"/>
          <w:b/>
          <w:sz w:val="28"/>
          <w:szCs w:val="28"/>
          <w:lang w:val="en-US"/>
        </w:rPr>
      </w:pPr>
      <w:r w:rsidRPr="00D90CD7">
        <w:rPr>
          <w:rFonts w:ascii="Times New Roman" w:eastAsia="Times New Roman" w:hAnsi="Times New Roman" w:cs="Times New Roman"/>
          <w:b/>
          <w:sz w:val="28"/>
          <w:szCs w:val="28"/>
          <w:lang w:val="en-US"/>
        </w:rPr>
        <w:tab/>
      </w:r>
      <w:r w:rsidRPr="00D90CD7">
        <w:rPr>
          <w:rFonts w:ascii="Times New Roman" w:eastAsia="Times New Roman" w:hAnsi="Times New Roman" w:cs="Times New Roman"/>
          <w:b/>
          <w:sz w:val="28"/>
          <w:szCs w:val="28"/>
          <w:lang w:val="en-US"/>
        </w:rPr>
        <w:tab/>
      </w:r>
      <w:r w:rsidRPr="00D90CD7">
        <w:rPr>
          <w:rFonts w:ascii="Times New Roman" w:eastAsia="Times New Roman" w:hAnsi="Times New Roman" w:cs="Times New Roman"/>
          <w:b/>
          <w:sz w:val="28"/>
          <w:szCs w:val="28"/>
          <w:lang w:val="en-US"/>
        </w:rPr>
        <w:tab/>
        <w:t xml:space="preserve">   BÊN GIAO</w:t>
      </w:r>
    </w:p>
    <w:p w:rsidR="00D90CD7" w:rsidRPr="00D90CD7" w:rsidRDefault="00D90CD7" w:rsidP="00D90CD7">
      <w:pPr>
        <w:spacing w:before="0"/>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r>
      <w:r w:rsidRPr="00D90CD7">
        <w:rPr>
          <w:rFonts w:ascii="Times New Roman" w:eastAsia="Times New Roman" w:hAnsi="Times New Roman" w:cs="Times New Roman"/>
          <w:sz w:val="28"/>
          <w:szCs w:val="28"/>
          <w:lang w:val="en-US"/>
        </w:rPr>
        <w:tab/>
        <w:t>(chữ ký, tên, chức vụ người ký và đóng dấu)</w:t>
      </w:r>
    </w:p>
    <w:p w:rsidR="00D90CD7" w:rsidRPr="00D90CD7" w:rsidRDefault="00D90CD7" w:rsidP="00D90CD7">
      <w:pPr>
        <w:spacing w:before="0"/>
        <w:rPr>
          <w:rFonts w:ascii="Times New Roman" w:eastAsia="Times New Roman" w:hAnsi="Times New Roman" w:cs="Times New Roman"/>
          <w:spacing w:val="-4"/>
          <w:sz w:val="28"/>
          <w:szCs w:val="28"/>
          <w:lang w:val="en-US"/>
        </w:rPr>
      </w:pPr>
      <w:r w:rsidRPr="00D90CD7">
        <w:rPr>
          <w:rFonts w:ascii="Times New Roman" w:eastAsia="Times New Roman" w:hAnsi="Times New Roman" w:cs="Times New Roman"/>
          <w:spacing w:val="-4"/>
          <w:sz w:val="28"/>
          <w:szCs w:val="28"/>
          <w:lang w:val="en-US"/>
        </w:rPr>
        <w:tab/>
      </w:r>
      <w:r w:rsidRPr="00D90CD7">
        <w:rPr>
          <w:rFonts w:ascii="Times New Roman" w:eastAsia="Times New Roman" w:hAnsi="Times New Roman" w:cs="Times New Roman"/>
          <w:spacing w:val="-4"/>
          <w:sz w:val="28"/>
          <w:szCs w:val="28"/>
          <w:lang w:val="en-US"/>
        </w:rPr>
        <w:tab/>
      </w:r>
      <w:r w:rsidRPr="00D90CD7">
        <w:rPr>
          <w:rFonts w:ascii="Times New Roman" w:eastAsia="Times New Roman" w:hAnsi="Times New Roman" w:cs="Times New Roman"/>
          <w:spacing w:val="-4"/>
          <w:sz w:val="28"/>
          <w:szCs w:val="28"/>
          <w:lang w:val="en-US"/>
        </w:rPr>
        <w:tab/>
        <w:t>đối với chuyển giao công nghệ từ Việt Nam ra nước ngoài</w:t>
      </w:r>
    </w:p>
    <w:p w:rsidR="00D90CD7" w:rsidRPr="00D90CD7" w:rsidRDefault="00D90CD7" w:rsidP="00D90CD7">
      <w:pPr>
        <w:spacing w:before="0" w:beforeAutospacing="1" w:afterAutospacing="1"/>
        <w:ind w:firstLine="567"/>
        <w:jc w:val="center"/>
        <w:rPr>
          <w:rFonts w:ascii="Times New Roman" w:eastAsia="Times New Roman" w:hAnsi="Times New Roman" w:cs="Times New Roman"/>
          <w:sz w:val="28"/>
          <w:szCs w:val="28"/>
          <w:lang w:val="en-US"/>
        </w:rPr>
      </w:pPr>
    </w:p>
    <w:p w:rsidR="00D90CD7" w:rsidRPr="00D90CD7" w:rsidRDefault="00D90CD7" w:rsidP="00D90CD7">
      <w:pPr>
        <w:spacing w:before="0" w:beforeAutospacing="1" w:afterAutospacing="1"/>
        <w:jc w:val="both"/>
        <w:rPr>
          <w:rFonts w:ascii="Times New Roman" w:eastAsia="Times New Roman" w:hAnsi="Times New Roman" w:cs="Times New Roman"/>
          <w:sz w:val="28"/>
          <w:szCs w:val="28"/>
          <w:lang w:val="en-US"/>
        </w:rPr>
      </w:pPr>
      <w:r w:rsidRPr="00D90CD7">
        <w:rPr>
          <w:rFonts w:ascii="Times New Roman" w:eastAsia="Times New Roman" w:hAnsi="Times New Roman" w:cs="Times New Roman"/>
          <w:sz w:val="28"/>
          <w:szCs w:val="28"/>
          <w:lang w:val="en-US"/>
        </w:rPr>
        <w:t>Lưu ý: Đối với ô trống □</w:t>
      </w:r>
      <w:r w:rsidRPr="00D90CD7">
        <w:rPr>
          <w:rFonts w:ascii="Times New Roman" w:eastAsia="Times New Roman" w:hAnsi="Times New Roman" w:cs="Times New Roman"/>
          <w:sz w:val="28"/>
          <w:szCs w:val="28"/>
          <w:vertAlign w:val="subscript"/>
          <w:lang w:val="en-US"/>
        </w:rPr>
        <w:t xml:space="preserve">, </w:t>
      </w:r>
      <w:r w:rsidRPr="00D90CD7">
        <w:rPr>
          <w:rFonts w:ascii="Times New Roman" w:eastAsia="Times New Roman" w:hAnsi="Times New Roman" w:cs="Times New Roman"/>
          <w:sz w:val="28"/>
          <w:szCs w:val="28"/>
          <w:lang w:val="en-US"/>
        </w:rPr>
        <w:t>nếu có (hoặc đúng) thì đánh dấu X vào trong ô trống.</w:t>
      </w:r>
    </w:p>
    <w:p w:rsidR="004A0265" w:rsidRDefault="00D90CD7" w:rsidP="00D90CD7">
      <w:r w:rsidRPr="00D90CD7">
        <w:rPr>
          <w:rFonts w:ascii="Calibri" w:eastAsia="Batang" w:hAnsi="Calibri" w:cs="Times New Roman"/>
          <w:b/>
          <w:sz w:val="24"/>
          <w:szCs w:val="24"/>
          <w:lang w:val="en-U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VnTime">
    <w:altName w:val="Liberation Mono"/>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D7"/>
    <w:rsid w:val="00136DE1"/>
    <w:rsid w:val="004A0265"/>
    <w:rsid w:val="007B5872"/>
    <w:rsid w:val="00D90C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20B92-E281-43B0-B396-EE49702B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st.most.gov.vn:8065/most/c_vbqp/cb_tracuu/mlfolder.2006-02-09.9978121435/mltextrule.2006-12-28.6722343417/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6367</Characters>
  <Application>Microsoft Office Word</Application>
  <DocSecurity>0</DocSecurity>
  <Lines>53</Lines>
  <Paragraphs>14</Paragraphs>
  <ScaleCrop>false</ScaleCrop>
  <Company>Microsoft</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2018-02-28T02:52:00Z</dcterms:created>
  <dcterms:modified xsi:type="dcterms:W3CDTF">2018-02-28T02:52:00Z</dcterms:modified>
</cp:coreProperties>
</file>